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3359" w:rsidRPr="00613359" w:rsidRDefault="00613359" w:rsidP="00613359">
      <w:pPr>
        <w:keepNext/>
        <w:keepLines/>
        <w:spacing w:after="0" w:line="360" w:lineRule="auto"/>
        <w:jc w:val="center"/>
        <w:outlineLvl w:val="0"/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</w:pPr>
      <w:r w:rsidRPr="00613359"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  <w:t xml:space="preserve">מכרז מס' </w:t>
      </w:r>
      <w:r w:rsidRPr="00613359">
        <w:rPr>
          <w:rFonts w:asciiTheme="minorBidi" w:eastAsiaTheme="majorEastAsia" w:hAnsiTheme="minorBidi" w:cs="David" w:hint="cs"/>
          <w:b/>
          <w:bCs/>
          <w:sz w:val="56"/>
          <w:szCs w:val="56"/>
          <w:u w:val="single"/>
          <w:rtl/>
        </w:rPr>
        <w:t>30</w:t>
      </w:r>
      <w:r w:rsidRPr="00613359"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  <w:t>/18</w:t>
      </w:r>
    </w:p>
    <w:p w:rsidR="00613359" w:rsidRPr="00613359" w:rsidRDefault="00613359" w:rsidP="00613359">
      <w:pPr>
        <w:keepNext/>
        <w:keepLines/>
        <w:spacing w:after="0" w:line="360" w:lineRule="auto"/>
        <w:outlineLvl w:val="2"/>
        <w:rPr>
          <w:rFonts w:asciiTheme="minorBidi" w:eastAsiaTheme="majorEastAsia" w:hAnsiTheme="minorBidi" w:cs="David"/>
          <w:sz w:val="28"/>
          <w:szCs w:val="28"/>
          <w:rtl/>
        </w:rPr>
      </w:pPr>
    </w:p>
    <w:p w:rsidR="00A25B89" w:rsidRPr="00613359" w:rsidRDefault="00613359" w:rsidP="00613359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</w:pPr>
      <w:r w:rsidRPr="00613359">
        <w:rPr>
          <w:rFonts w:cs="David"/>
          <w:b/>
          <w:bCs/>
          <w:sz w:val="32"/>
          <w:szCs w:val="32"/>
          <w:u w:val="single"/>
          <w:rtl/>
        </w:rPr>
        <w:t>שירותי ביצוע בדיקות כלכליות של  תכניות עסקיות ומתן יעוץ כלכלי  לרשות ההשקעות לפיתוח תעשייה</w:t>
      </w:r>
      <w:r w:rsidRPr="00613359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613359" w:rsidRPr="00613359" w:rsidRDefault="00613359" w:rsidP="00613359">
      <w:pPr>
        <w:keepNext/>
        <w:keepLines/>
        <w:spacing w:after="0" w:line="360" w:lineRule="auto"/>
        <w:jc w:val="center"/>
        <w:outlineLvl w:val="0"/>
        <w:rPr>
          <w:rFonts w:asciiTheme="minorBidi" w:eastAsiaTheme="majorEastAsia" w:hAnsiTheme="minorBidi" w:cs="David" w:hint="cs"/>
          <w:b/>
          <w:bCs/>
          <w:sz w:val="56"/>
          <w:szCs w:val="56"/>
          <w:u w:val="single"/>
          <w:rtl/>
        </w:rPr>
      </w:pPr>
    </w:p>
    <w:p w:rsidR="00613359" w:rsidRDefault="00613359" w:rsidP="00613359">
      <w:pPr>
        <w:keepNext/>
        <w:keepLines/>
        <w:spacing w:after="0" w:line="360" w:lineRule="auto"/>
        <w:jc w:val="center"/>
        <w:outlineLvl w:val="0"/>
        <w:rPr>
          <w:rFonts w:asciiTheme="minorBidi" w:eastAsiaTheme="majorEastAsia" w:hAnsiTheme="minorBidi" w:cs="David" w:hint="cs"/>
          <w:b/>
          <w:bCs/>
          <w:sz w:val="56"/>
          <w:szCs w:val="56"/>
          <w:u w:val="single"/>
          <w:rtl/>
        </w:rPr>
      </w:pPr>
      <w:r w:rsidRPr="00613359">
        <w:rPr>
          <w:rFonts w:asciiTheme="minorBidi" w:eastAsiaTheme="majorEastAsia" w:hAnsiTheme="minorBidi" w:cs="David" w:hint="cs"/>
          <w:b/>
          <w:bCs/>
          <w:sz w:val="56"/>
          <w:szCs w:val="56"/>
          <w:u w:val="single"/>
          <w:rtl/>
        </w:rPr>
        <w:t>הבהרה</w:t>
      </w:r>
    </w:p>
    <w:p w:rsidR="00613359" w:rsidRDefault="00613359" w:rsidP="00613359">
      <w:pPr>
        <w:keepNext/>
        <w:keepLines/>
        <w:spacing w:after="0" w:line="360" w:lineRule="auto"/>
        <w:jc w:val="center"/>
        <w:outlineLvl w:val="0"/>
        <w:rPr>
          <w:rFonts w:asciiTheme="minorBidi" w:eastAsiaTheme="majorEastAsia" w:hAnsiTheme="minorBidi" w:cs="David" w:hint="cs"/>
          <w:b/>
          <w:bCs/>
          <w:sz w:val="56"/>
          <w:szCs w:val="56"/>
          <w:u w:val="single"/>
          <w:rtl/>
        </w:rPr>
      </w:pPr>
    </w:p>
    <w:p w:rsidR="00613359" w:rsidRPr="00613359" w:rsidRDefault="00613359" w:rsidP="00613359">
      <w:pPr>
        <w:keepNext/>
        <w:keepLines/>
        <w:spacing w:after="0" w:line="360" w:lineRule="auto"/>
        <w:outlineLvl w:val="0"/>
        <w:rPr>
          <w:rFonts w:asciiTheme="minorBidi" w:eastAsiaTheme="majorEastAsia" w:hAnsiTheme="minorBidi" w:cs="David"/>
          <w:sz w:val="32"/>
          <w:szCs w:val="32"/>
        </w:rPr>
      </w:pPr>
      <w:r>
        <w:rPr>
          <w:rFonts w:asciiTheme="minorBidi" w:eastAsiaTheme="majorEastAsia" w:hAnsiTheme="minorBidi" w:cs="David" w:hint="cs"/>
          <w:sz w:val="32"/>
          <w:szCs w:val="32"/>
          <w:rtl/>
        </w:rPr>
        <w:t>יובהר עי דרישות המפרט בסעיף 7.5.2.1 (ביחס לאחראי המקצועי) ובסעיף 7.5.3.1 (ביחס למבצעים)</w:t>
      </w:r>
      <w:r w:rsidR="0083737E">
        <w:rPr>
          <w:rFonts w:asciiTheme="minorBidi" w:eastAsiaTheme="majorEastAsia" w:hAnsiTheme="minorBidi" w:cs="David" w:hint="cs"/>
          <w:sz w:val="32"/>
          <w:szCs w:val="32"/>
          <w:rtl/>
        </w:rPr>
        <w:t>,</w:t>
      </w:r>
      <w:bookmarkStart w:id="0" w:name="_GoBack"/>
      <w:bookmarkEnd w:id="0"/>
      <w:r>
        <w:rPr>
          <w:rFonts w:asciiTheme="minorBidi" w:eastAsiaTheme="majorEastAsia" w:hAnsiTheme="minorBidi" w:cs="David" w:hint="cs"/>
          <w:sz w:val="32"/>
          <w:szCs w:val="32"/>
          <w:rtl/>
        </w:rPr>
        <w:t xml:space="preserve"> מתייחסת לדרישות המינימום לתואר ראשון. רק מי שעמד באחד התחומים במפורטים בסעיפים </w:t>
      </w:r>
      <w:proofErr w:type="spellStart"/>
      <w:r>
        <w:rPr>
          <w:rFonts w:asciiTheme="minorBidi" w:eastAsiaTheme="majorEastAsia" w:hAnsiTheme="minorBidi" w:cs="David" w:hint="cs"/>
          <w:sz w:val="32"/>
          <w:szCs w:val="32"/>
          <w:rtl/>
        </w:rPr>
        <w:t>הרלוונטים</w:t>
      </w:r>
      <w:proofErr w:type="spellEnd"/>
      <w:r>
        <w:rPr>
          <w:rFonts w:asciiTheme="minorBidi" w:eastAsiaTheme="majorEastAsia" w:hAnsiTheme="minorBidi" w:cs="David" w:hint="cs"/>
          <w:sz w:val="32"/>
          <w:szCs w:val="32"/>
          <w:rtl/>
        </w:rPr>
        <w:t xml:space="preserve"> לתואר ראשון, יעמוד בתנאי סף של הסעיפים האמורים.</w:t>
      </w:r>
    </w:p>
    <w:sectPr w:rsidR="00613359" w:rsidRPr="00613359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A2B7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13359"/>
    <w:rsid w:val="006D3201"/>
    <w:rsid w:val="0083737E"/>
    <w:rsid w:val="00942331"/>
    <w:rsid w:val="00A25B89"/>
    <w:rsid w:val="00B06184"/>
    <w:rsid w:val="00B75809"/>
    <w:rsid w:val="00B9317F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2018-12-03T10:48:00Z</cp:lastPrinted>
  <dcterms:created xsi:type="dcterms:W3CDTF">2018-12-03T10:50:00Z</dcterms:created>
  <dcterms:modified xsi:type="dcterms:W3CDTF">2018-12-03T10:50:00Z</dcterms:modified>
</cp:coreProperties>
</file>